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ook w:val="04A0" w:firstRow="1" w:lastRow="0" w:firstColumn="1" w:lastColumn="0" w:noHBand="0" w:noVBand="1"/>
      </w:tblPr>
      <w:tblGrid>
        <w:gridCol w:w="3681"/>
        <w:gridCol w:w="656"/>
        <w:gridCol w:w="656"/>
        <w:gridCol w:w="1475"/>
        <w:gridCol w:w="656"/>
        <w:gridCol w:w="2173"/>
        <w:gridCol w:w="484"/>
      </w:tblGrid>
      <w:tr w:rsidR="00B354CC" w:rsidRPr="00B354CC" w:rsidTr="00A81D3D">
        <w:trPr>
          <w:gridAfter w:val="1"/>
          <w:wAfter w:w="484" w:type="dxa"/>
          <w:trHeight w:val="330"/>
        </w:trPr>
        <w:tc>
          <w:tcPr>
            <w:tcW w:w="9297" w:type="dxa"/>
            <w:gridSpan w:val="6"/>
            <w:noWrap/>
            <w:hideMark/>
          </w:tcPr>
          <w:p w:rsidR="00B354CC" w:rsidRPr="00B354CC" w:rsidRDefault="00B354CC" w:rsidP="009B43E4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354CC">
              <w:rPr>
                <w:rFonts w:ascii="Times New Roman" w:hAnsi="Times New Roman" w:cs="Times New Roman"/>
                <w:sz w:val="26"/>
                <w:szCs w:val="26"/>
              </w:rPr>
              <w:t>Приложение 2</w:t>
            </w:r>
          </w:p>
        </w:tc>
      </w:tr>
      <w:tr w:rsidR="00B354CC" w:rsidRPr="00B354CC" w:rsidTr="00A81D3D">
        <w:trPr>
          <w:gridAfter w:val="1"/>
          <w:wAfter w:w="484" w:type="dxa"/>
          <w:trHeight w:val="1320"/>
        </w:trPr>
        <w:tc>
          <w:tcPr>
            <w:tcW w:w="9297" w:type="dxa"/>
            <w:gridSpan w:val="6"/>
            <w:hideMark/>
          </w:tcPr>
          <w:p w:rsidR="009B43E4" w:rsidRDefault="00B354CC" w:rsidP="009B43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54CC">
              <w:rPr>
                <w:rFonts w:ascii="Times New Roman" w:hAnsi="Times New Roman" w:cs="Times New Roman"/>
                <w:sz w:val="26"/>
                <w:szCs w:val="26"/>
              </w:rPr>
              <w:t xml:space="preserve">к Решению  Собрания депутатов  Красноармейского муниципального </w:t>
            </w:r>
            <w:r w:rsidRPr="00B354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округа </w:t>
            </w:r>
            <w:r w:rsidR="009B43E4" w:rsidRPr="009B43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E1118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9B43E4" w:rsidRPr="00B354CC">
              <w:rPr>
                <w:rFonts w:ascii="Times New Roman" w:hAnsi="Times New Roman" w:cs="Times New Roman"/>
                <w:sz w:val="26"/>
                <w:szCs w:val="26"/>
              </w:rPr>
              <w:t>Об исполнении бюджета</w:t>
            </w:r>
            <w:r w:rsidR="009B43E4" w:rsidRPr="009B43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B43E4" w:rsidRPr="00B354CC">
              <w:rPr>
                <w:rFonts w:ascii="Times New Roman" w:hAnsi="Times New Roman" w:cs="Times New Roman"/>
                <w:sz w:val="26"/>
                <w:szCs w:val="26"/>
              </w:rPr>
              <w:t>Красноармейского муниципального</w:t>
            </w:r>
            <w:r w:rsidR="009B43E4" w:rsidRPr="009B43E4">
              <w:rPr>
                <w:rFonts w:ascii="Times New Roman" w:hAnsi="Times New Roman" w:cs="Times New Roman"/>
                <w:sz w:val="26"/>
                <w:szCs w:val="26"/>
              </w:rPr>
              <w:t xml:space="preserve"> округа </w:t>
            </w:r>
            <w:r w:rsidR="009B43E4">
              <w:rPr>
                <w:rFonts w:ascii="Times New Roman" w:hAnsi="Times New Roman" w:cs="Times New Roman"/>
                <w:sz w:val="26"/>
                <w:szCs w:val="26"/>
              </w:rPr>
              <w:t>Чувашской Республики за 202</w:t>
            </w:r>
            <w:r w:rsidR="004E6A9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9B43E4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DE111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B354CC" w:rsidRPr="009B43E4" w:rsidRDefault="00B354CC" w:rsidP="009B43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54CC" w:rsidRPr="00B354CC" w:rsidTr="00A81D3D">
        <w:trPr>
          <w:trHeight w:val="330"/>
        </w:trPr>
        <w:tc>
          <w:tcPr>
            <w:tcW w:w="4337" w:type="dxa"/>
            <w:gridSpan w:val="2"/>
            <w:noWrap/>
            <w:hideMark/>
          </w:tcPr>
          <w:p w:rsidR="00B354CC" w:rsidRPr="00B354CC" w:rsidRDefault="00B354CC" w:rsidP="009B43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6" w:type="dxa"/>
            <w:noWrap/>
            <w:hideMark/>
          </w:tcPr>
          <w:p w:rsidR="00B354CC" w:rsidRPr="00B354CC" w:rsidRDefault="00B354CC" w:rsidP="009B43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5" w:type="dxa"/>
            <w:noWrap/>
            <w:hideMark/>
          </w:tcPr>
          <w:p w:rsidR="00B354CC" w:rsidRPr="00B354CC" w:rsidRDefault="00B354CC" w:rsidP="009B43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6" w:type="dxa"/>
            <w:noWrap/>
            <w:hideMark/>
          </w:tcPr>
          <w:p w:rsidR="00B354CC" w:rsidRPr="00B354CC" w:rsidRDefault="00B354CC" w:rsidP="009B43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gridSpan w:val="2"/>
            <w:noWrap/>
            <w:hideMark/>
          </w:tcPr>
          <w:p w:rsidR="00B354CC" w:rsidRPr="00B354CC" w:rsidRDefault="00B354CC" w:rsidP="009B43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54CC" w:rsidRPr="00B354CC" w:rsidTr="00A81D3D">
        <w:trPr>
          <w:trHeight w:val="330"/>
        </w:trPr>
        <w:tc>
          <w:tcPr>
            <w:tcW w:w="3681" w:type="dxa"/>
            <w:noWrap/>
          </w:tcPr>
          <w:p w:rsidR="00B354CC" w:rsidRPr="00B354CC" w:rsidRDefault="00B354CC" w:rsidP="009B43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6" w:type="dxa"/>
            <w:noWrap/>
            <w:hideMark/>
          </w:tcPr>
          <w:p w:rsidR="00B354CC" w:rsidRPr="00B354CC" w:rsidRDefault="00B354CC" w:rsidP="009B43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6" w:type="dxa"/>
            <w:noWrap/>
            <w:hideMark/>
          </w:tcPr>
          <w:p w:rsidR="00B354CC" w:rsidRPr="00B354CC" w:rsidRDefault="00B354CC" w:rsidP="009B43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5" w:type="dxa"/>
            <w:noWrap/>
            <w:hideMark/>
          </w:tcPr>
          <w:p w:rsidR="00B354CC" w:rsidRPr="00B354CC" w:rsidRDefault="00B354CC" w:rsidP="009B43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6" w:type="dxa"/>
            <w:noWrap/>
            <w:hideMark/>
          </w:tcPr>
          <w:p w:rsidR="00B354CC" w:rsidRPr="00B354CC" w:rsidRDefault="00B354CC" w:rsidP="009B43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gridSpan w:val="2"/>
            <w:noWrap/>
            <w:hideMark/>
          </w:tcPr>
          <w:p w:rsidR="00B354CC" w:rsidRPr="00B354CC" w:rsidRDefault="00B354CC" w:rsidP="009B43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54CC" w:rsidRPr="00B354CC" w:rsidTr="00A81D3D">
        <w:trPr>
          <w:trHeight w:val="315"/>
        </w:trPr>
        <w:tc>
          <w:tcPr>
            <w:tcW w:w="3681" w:type="dxa"/>
            <w:noWrap/>
            <w:hideMark/>
          </w:tcPr>
          <w:p w:rsidR="00B354CC" w:rsidRPr="00B354CC" w:rsidRDefault="00B354C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6" w:type="dxa"/>
            <w:noWrap/>
            <w:hideMark/>
          </w:tcPr>
          <w:p w:rsidR="00B354CC" w:rsidRPr="00B354CC" w:rsidRDefault="00B354C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6" w:type="dxa"/>
            <w:noWrap/>
            <w:hideMark/>
          </w:tcPr>
          <w:p w:rsidR="00B354CC" w:rsidRPr="00B354CC" w:rsidRDefault="00B354C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5" w:type="dxa"/>
            <w:noWrap/>
            <w:hideMark/>
          </w:tcPr>
          <w:p w:rsidR="00B354CC" w:rsidRPr="00B354CC" w:rsidRDefault="00B354C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6" w:type="dxa"/>
            <w:noWrap/>
            <w:hideMark/>
          </w:tcPr>
          <w:p w:rsidR="00B354CC" w:rsidRPr="00B354CC" w:rsidRDefault="00B354C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gridSpan w:val="2"/>
            <w:noWrap/>
            <w:hideMark/>
          </w:tcPr>
          <w:p w:rsidR="00B354CC" w:rsidRPr="00B354CC" w:rsidRDefault="00B354C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54CC" w:rsidRPr="00B354CC" w:rsidTr="00A81D3D">
        <w:trPr>
          <w:gridAfter w:val="1"/>
          <w:wAfter w:w="484" w:type="dxa"/>
          <w:trHeight w:val="1050"/>
        </w:trPr>
        <w:tc>
          <w:tcPr>
            <w:tcW w:w="9297" w:type="dxa"/>
            <w:gridSpan w:val="6"/>
            <w:hideMark/>
          </w:tcPr>
          <w:p w:rsidR="00B354CC" w:rsidRPr="00B354CC" w:rsidRDefault="00B354CC" w:rsidP="004E6A9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54C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Расходы</w:t>
            </w:r>
            <w:r w:rsidRPr="00B354C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бюджета Красноармейского муниципального округа  Чувашской Республики</w:t>
            </w:r>
            <w:r w:rsidRPr="00B354C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по ведомственной структуре расходов бюджета Красноармейского муниципального округа Чувашской Республики за 202</w:t>
            </w:r>
            <w:r w:rsidR="004E6A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B354C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B354CC" w:rsidRPr="00B354CC" w:rsidTr="00A81D3D">
        <w:trPr>
          <w:trHeight w:val="1050"/>
        </w:trPr>
        <w:tc>
          <w:tcPr>
            <w:tcW w:w="3681" w:type="dxa"/>
            <w:tcBorders>
              <w:bottom w:val="single" w:sz="4" w:space="0" w:color="auto"/>
            </w:tcBorders>
            <w:hideMark/>
          </w:tcPr>
          <w:p w:rsidR="00B354CC" w:rsidRPr="00B354CC" w:rsidRDefault="00B354CC" w:rsidP="00B354C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54C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56" w:type="dxa"/>
            <w:tcBorders>
              <w:bottom w:val="single" w:sz="4" w:space="0" w:color="auto"/>
            </w:tcBorders>
            <w:hideMark/>
          </w:tcPr>
          <w:p w:rsidR="00B354CC" w:rsidRPr="00B354CC" w:rsidRDefault="00B354CC" w:rsidP="00B354C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hideMark/>
          </w:tcPr>
          <w:p w:rsidR="00B354CC" w:rsidRPr="00B354CC" w:rsidRDefault="00B354CC" w:rsidP="00B354C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hideMark/>
          </w:tcPr>
          <w:p w:rsidR="00B354CC" w:rsidRPr="00B354CC" w:rsidRDefault="00B354CC" w:rsidP="00B354C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hideMark/>
          </w:tcPr>
          <w:p w:rsidR="00B354CC" w:rsidRPr="00B354CC" w:rsidRDefault="00B354CC" w:rsidP="00B354C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gridSpan w:val="2"/>
            <w:tcBorders>
              <w:bottom w:val="single" w:sz="4" w:space="0" w:color="auto"/>
            </w:tcBorders>
            <w:hideMark/>
          </w:tcPr>
          <w:p w:rsidR="00B354CC" w:rsidRPr="009B43E4" w:rsidRDefault="00B354CC" w:rsidP="00B354CC">
            <w:pPr>
              <w:rPr>
                <w:rFonts w:ascii="Times New Roman" w:hAnsi="Times New Roman" w:cs="Times New Roman"/>
              </w:rPr>
            </w:pPr>
          </w:p>
          <w:p w:rsidR="009B43E4" w:rsidRPr="009B43E4" w:rsidRDefault="009B43E4" w:rsidP="00B354CC">
            <w:pPr>
              <w:rPr>
                <w:rFonts w:ascii="Times New Roman" w:hAnsi="Times New Roman" w:cs="Times New Roman"/>
              </w:rPr>
            </w:pPr>
            <w:r w:rsidRPr="009B43E4">
              <w:rPr>
                <w:rFonts w:ascii="Times New Roman" w:hAnsi="Times New Roman" w:cs="Times New Roman"/>
              </w:rPr>
              <w:t>( в рублях)</w:t>
            </w:r>
          </w:p>
        </w:tc>
      </w:tr>
      <w:tr w:rsidR="00B354CC" w:rsidRPr="00B354CC" w:rsidTr="00A81D3D">
        <w:trPr>
          <w:trHeight w:val="289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CC" w:rsidRPr="00B354CC" w:rsidRDefault="00B354CC" w:rsidP="00B354C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354CC">
              <w:rPr>
                <w:rFonts w:ascii="Times New Roman" w:hAnsi="Times New Roman" w:cs="Times New Roman"/>
                <w:bCs/>
              </w:rPr>
              <w:t>Наименование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354CC" w:rsidRPr="00B354CC" w:rsidRDefault="00B354CC" w:rsidP="00B354CC">
            <w:pPr>
              <w:rPr>
                <w:rFonts w:ascii="Times New Roman" w:hAnsi="Times New Roman" w:cs="Times New Roman"/>
              </w:rPr>
            </w:pPr>
            <w:r w:rsidRPr="00B354CC">
              <w:rPr>
                <w:rFonts w:ascii="Times New Roman" w:hAnsi="Times New Roman" w:cs="Times New Roman"/>
              </w:rPr>
              <w:t>Главный распорядитель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354CC" w:rsidRPr="00B354CC" w:rsidRDefault="00B354CC" w:rsidP="00B354CC">
            <w:pPr>
              <w:rPr>
                <w:rFonts w:ascii="Times New Roman" w:hAnsi="Times New Roman" w:cs="Times New Roman"/>
              </w:rPr>
            </w:pPr>
            <w:r w:rsidRPr="00B354CC">
              <w:rPr>
                <w:rFonts w:ascii="Times New Roman" w:hAnsi="Times New Roman" w:cs="Times New Roman"/>
              </w:rPr>
              <w:t>Раздел  Подраздел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354CC" w:rsidRPr="00B354CC" w:rsidRDefault="00B354CC" w:rsidP="00B354CC">
            <w:pPr>
              <w:rPr>
                <w:rFonts w:ascii="Times New Roman" w:hAnsi="Times New Roman" w:cs="Times New Roman"/>
              </w:rPr>
            </w:pPr>
            <w:r w:rsidRPr="00B354CC">
              <w:rPr>
                <w:rFonts w:ascii="Times New Roman" w:hAnsi="Times New Roman" w:cs="Times New Roman"/>
              </w:rPr>
              <w:t xml:space="preserve">Целевая статья (муниципальные программы и непрограммные направления деятельности 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354CC" w:rsidRPr="00B354CC" w:rsidRDefault="00B354CC" w:rsidP="00B354CC">
            <w:pPr>
              <w:rPr>
                <w:rFonts w:ascii="Times New Roman" w:hAnsi="Times New Roman" w:cs="Times New Roman"/>
              </w:rPr>
            </w:pPr>
            <w:r w:rsidRPr="00B354CC">
              <w:rPr>
                <w:rFonts w:ascii="Times New Roman" w:hAnsi="Times New Roman" w:cs="Times New Roman"/>
              </w:rPr>
              <w:t>Группа вида расходов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CC" w:rsidRPr="00B354CC" w:rsidRDefault="00B354CC" w:rsidP="004E6A9C">
            <w:pPr>
              <w:jc w:val="center"/>
              <w:rPr>
                <w:rFonts w:ascii="Times New Roman" w:hAnsi="Times New Roman" w:cs="Times New Roman"/>
              </w:rPr>
            </w:pPr>
            <w:r w:rsidRPr="00B354CC">
              <w:rPr>
                <w:rFonts w:ascii="Times New Roman" w:hAnsi="Times New Roman" w:cs="Times New Roman"/>
              </w:rPr>
              <w:t>Сумма</w:t>
            </w:r>
            <w:bookmarkStart w:id="0" w:name="_GoBack"/>
            <w:bookmarkEnd w:id="0"/>
          </w:p>
        </w:tc>
      </w:tr>
      <w:tr w:rsidR="00B354CC" w:rsidRPr="00B354CC" w:rsidTr="00A81D3D">
        <w:trPr>
          <w:trHeight w:val="31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CC" w:rsidRPr="00B354CC" w:rsidRDefault="00B354CC" w:rsidP="00B354C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354C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CC" w:rsidRPr="00B354CC" w:rsidRDefault="00B354CC" w:rsidP="00B354C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354C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CC" w:rsidRPr="00B354CC" w:rsidRDefault="00B354CC" w:rsidP="00B354C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354CC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54CC" w:rsidRPr="00B354CC" w:rsidRDefault="00B354CC" w:rsidP="00B354C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354CC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CC" w:rsidRPr="00B354CC" w:rsidRDefault="00B354CC" w:rsidP="00B354C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354CC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CC" w:rsidRPr="00B354CC" w:rsidRDefault="00B354CC" w:rsidP="00B354C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354CC">
              <w:rPr>
                <w:rFonts w:ascii="Times New Roman" w:hAnsi="Times New Roman" w:cs="Times New Roman"/>
                <w:bCs/>
              </w:rPr>
              <w:t>6</w:t>
            </w:r>
          </w:p>
        </w:tc>
      </w:tr>
    </w:tbl>
    <w:p w:rsidR="00837C49" w:rsidRDefault="00837C49">
      <w:r>
        <w:fldChar w:fldCharType="begin"/>
      </w:r>
      <w:r>
        <w:instrText xml:space="preserve"> LINK Excel.Sheet.12 "C:\\Users\\krarm_finance9\\Documents\\Исполнение бюджета\\Исполнение росписи в разрезе источников финансирования(в разрезе МО) 04.2022.xlsx" "Документ!R1C1:R668C8" \a \f 4 \h  \* MERGEFORMAT </w:instrText>
      </w:r>
      <w:r>
        <w:fldChar w:fldCharType="separate"/>
      </w:r>
    </w:p>
    <w:tbl>
      <w:tblPr>
        <w:tblW w:w="9950" w:type="dxa"/>
        <w:tblLook w:val="04A0" w:firstRow="1" w:lastRow="0" w:firstColumn="1" w:lastColumn="0" w:noHBand="0" w:noVBand="1"/>
      </w:tblPr>
      <w:tblGrid>
        <w:gridCol w:w="3686"/>
        <w:gridCol w:w="574"/>
        <w:gridCol w:w="135"/>
        <w:gridCol w:w="565"/>
        <w:gridCol w:w="800"/>
        <w:gridCol w:w="276"/>
        <w:gridCol w:w="276"/>
        <w:gridCol w:w="1078"/>
        <w:gridCol w:w="276"/>
        <w:gridCol w:w="435"/>
        <w:gridCol w:w="1860"/>
      </w:tblGrid>
      <w:tr w:rsidR="004E6A9C" w:rsidRPr="00837C49" w:rsidTr="004E6A9C">
        <w:trPr>
          <w:trHeight w:val="31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РАСХОДЫ, ВСЕГО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820 022 560,55</w:t>
            </w:r>
          </w:p>
        </w:tc>
      </w:tr>
      <w:tr w:rsidR="004E6A9C" w:rsidRPr="00837C49" w:rsidTr="004E6A9C">
        <w:trPr>
          <w:trHeight w:val="76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Красноармейского муниципального округа Чувашской Республики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471 009 393,72</w:t>
            </w:r>
          </w:p>
        </w:tc>
      </w:tr>
      <w:tr w:rsidR="004E6A9C" w:rsidRPr="00837C49" w:rsidTr="004E6A9C">
        <w:trPr>
          <w:trHeight w:val="10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4E6A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4E6A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4E6A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4E6A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49 723 630,89</w:t>
            </w:r>
          </w:p>
        </w:tc>
      </w:tr>
      <w:tr w:rsidR="00837C49" w:rsidRPr="00837C49" w:rsidTr="004E6A9C">
        <w:trPr>
          <w:trHeight w:val="58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Чувашской Республики по ведению учета граждан, нуждающихся в жилых помещениях и имеющих право на государственную поддержку за счет средств республиканского бюджета Чувашской Республики на строительство (приобретение) жилых помещений,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местностей, по расчету и предоставлению муниципальными районами субвенций бюджетам поселений для осуществления указанных государственных полномочий и полномочий по ведению учета граждан, проживающих в сельской местности, нуждающихся в жилых помещениях и имеющих право на государственную поддержку в форме социальных выплат на строительство (приобретение) жилых помещений в сельской местности в рамках устойчивого развития сельских территорий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A210312980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A210312980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комиссий по делам несовершеннолетних и защите их прав и организация деятельности таких комиссий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512 300,00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384 937,00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116 273,00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11 090,00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административных комиссий для рассмотрения дел об административных правонарушениях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A3Э0113800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A3Э0113800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522 700,00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392 954,00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118 666,00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11 080,00</w:t>
            </w:r>
          </w:p>
        </w:tc>
      </w:tr>
      <w:tr w:rsidR="00837C49" w:rsidRPr="00837C49" w:rsidTr="004E6A9C">
        <w:trPr>
          <w:trHeight w:val="178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региональной и муниципальных управленческих команд Чувашской Республики за счет средств дотации (гранта) в форме межбюджетного трансферта, предоставляемой из федерального бюджета бюджетам субъектов Российской Федерации за достижение показателей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1 989 300,00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1 527 900,00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461 400,00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муниципальных образований - победителей Всероссийского конкурса "Лучшая муниципальная практика"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Ч540553990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1 013 150,00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Ч540553990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778 150,00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Ч540553990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235 000,00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 муниципальных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45 683 980,89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30 301 448,89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31 517,50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9 137 551,11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997 811,59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3 776 012,46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1 439 639,34</w:t>
            </w:r>
          </w:p>
        </w:tc>
      </w:tr>
      <w:tr w:rsidR="00837C49" w:rsidRPr="00837C49" w:rsidTr="004E6A9C">
        <w:trPr>
          <w:trHeight w:val="153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за счет субвенции, предоставляемой из федерального бюджета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Ч540151200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Ч540151200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комплексных кадастровых работ на территории Чувашской Республики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A4102L5110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347 483,28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A4102L5110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347 483,28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муниципального образования Чувашской Республики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Ч410373450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14 308 597,70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Ч410373450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14 058 597,70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Ч410373450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Частичная компенсация дополнительных расходов на повышение оплаты труда отдельных категорий работников в связи с увеличением минимального размера оплаты труда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Ч410436530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316 800,00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Ч410436530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316 800,00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победителей регионального этапа Всероссийского конкурса "Лучшая муниципальная практика"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Ч540717600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380 000,00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Ч540717600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26 270,00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Ч540717600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Ч540717600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345 800,00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22 748 267,17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17 357 400,00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5 341 600,50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49 266,67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Членские взносы в Совет муниципальных образований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Ч5Э0173910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75 968,00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Ч5Э0173910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75 968,00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и демонтаж информационного, рекламного материала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Ч620173810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334 198,00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Ч620173810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334 198,00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комиссариаты, за счет субвенции, предоставляемой из федерального бюджета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Ч410451180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1 425 500,00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Ч410451180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981 800,00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Ч410451180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301 457,52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Ч410451180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98 883,00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Ч410451180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43 359,48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 муниципальных органов в целях осуществления делегированных государственных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Ч540223520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Ч540223520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41 000,00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Ч540223520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12 400,00</w:t>
            </w:r>
          </w:p>
        </w:tc>
      </w:tr>
      <w:tr w:rsidR="00837C49" w:rsidRPr="00837C49" w:rsidTr="004E6A9C">
        <w:trPr>
          <w:trHeight w:val="229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субвенции, предоставляемой из федерального бюджета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Ч540259300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1 039 000,00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Ч540259300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528 854,00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Ч540259300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159 746,00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Ч540259300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36 347,77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Ч540259300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234 326,47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Ч540259300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79 725,76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развитие единой дежурно-диспетчерской службы (ЕДДС)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1 743 800,00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1 743 800,00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пожарной безопасности муниципальных объектов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Ц810470280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354 000,00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Ц810470280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354 000,00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и развитие автоматизированной системы централизованного оповещения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Ц810976330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1 726 352,00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Ц810976330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1 726 352,00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деятельности народных дружинников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A310170380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A310170380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мероприятий, направленных на предупреждение рецидивной преступности, </w:t>
            </w:r>
            <w:proofErr w:type="spellStart"/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ресоциализацию</w:t>
            </w:r>
            <w:proofErr w:type="spellEnd"/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адаптацию лиц, освободившихся из мест лишения свободы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A310272550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A310272550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профилактику и предупреждение бытовой преступности, а также преступлений, совершенных в состоянии алкогольного и наркотического опьянения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A310376280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A310376280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создания и размещения в средствах массовой информации информационных материалов, направленных на предупреждение отдельных видов преступлений, социальной рекламы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A310672560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A310672560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Комплексные меры противодействия злоупотреблению наркотическими средствами и их незаконному обороту в Чувашской Республике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A320272630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22 500,00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A320272630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22 500,00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снижение количества преступлений, совершаемых несовершеннолетними гражданами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A330179930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38 000,00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A330179930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 по противодействию терроризму в муниципальном образовании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Ц830574360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Ц830574360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37C49" w:rsidRPr="00837C49" w:rsidTr="004E6A9C">
        <w:trPr>
          <w:trHeight w:val="178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Модернизация и обслуживание ранее установленных сегментов аппаратно-программного комплекса "Безопасное муниципальное образование", в том числе систем видеонаблюдения и </w:t>
            </w:r>
            <w:proofErr w:type="spellStart"/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видеофиксации</w:t>
            </w:r>
            <w:proofErr w:type="spellEnd"/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преступлений и административных правонарушений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Ц850276251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685 906,80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Ц850276251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685 906,80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Чувашской Республики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Ц970112750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242 374,20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Ц970112750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242 374,20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Ц9Б03L5990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Ц9Б03L5990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комплекса мероприятий по борьбе с распространением борщевика Сосновского на территории Чувашской Республики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Ц9И09S6810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408 703,91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Ц9И09S6810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408 703,91</w:t>
            </w:r>
          </w:p>
        </w:tc>
      </w:tr>
      <w:tr w:rsidR="00837C49" w:rsidRPr="00837C49" w:rsidTr="004E6A9C">
        <w:trPr>
          <w:trHeight w:val="229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полномочий Чувашской Республики по установлению регулируемых тарифов на перевозки пассажиров и багажа автомобильным транспортом, городским наземным электрическим транспортом по муниципальным маршрутам регулярных перевозок в границах муниципальных образований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Ч220101040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Ч220101040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3 710,00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Ч220101040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Ч220101040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260,00</w:t>
            </w:r>
          </w:p>
        </w:tc>
      </w:tr>
      <w:tr w:rsidR="00837C49" w:rsidRPr="00837C49" w:rsidTr="004E6A9C">
        <w:trPr>
          <w:trHeight w:val="153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перевозчикам, осуществляющим перевозки пассажиров и багажа городским электрическим и автомобильным транспортом по муниципальным маршрутам регулярных перевозок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Ч220177500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3 219 590,32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Ч220177500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3 219 590,32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инициативных проектов на территории муниципальных округов Чувашской Республики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A620176571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395 324,32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A620176571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395 324,32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инициативных проектов на территории муниципальных округов Чувашской Республики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A6201S6571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49 195 109,15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A6201S6571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49 195 109,15</w:t>
            </w:r>
          </w:p>
        </w:tc>
      </w:tr>
      <w:tr w:rsidR="00837C49" w:rsidRPr="00837C49" w:rsidTr="004E6A9C">
        <w:trPr>
          <w:trHeight w:val="204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Главы Чувашской Республики муниципальным районам и городским округам для стимулирования привлечения инвестиций в основной капитал и развитие экономического (налогового) потенциала территорий за счет иных межбюджетных трансфертов, предоставляемых из республиканского бюджета Чувашской Республики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Ч160876380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3 336 300,00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Ч160876380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3 336 300,00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 в границах населенных пунктов поселения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Ч210374191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1 176 000,00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Ч210374191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1 176 000,00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 в границах населенных пунктов поселения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Ч210374192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419 500,00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Ч210374192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419 500,00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 вне границ населенных пунктов в границах  муниципального образования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Ч2103S4181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67 303 634,41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Ч2103S4181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67 303 634,41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 вне границ населенных пунктов в границах муниципального образования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Ч2103S4182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17 118 500,00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Ч2103S4182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17 118 500,00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 в границах населенных пунктов поселения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Ч2103S4191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6 937 420,00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Ч2103S4191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6 937 420,00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 в границах населенных пунктов поселения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Ч2103S4192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4 385 645,14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Ч2103S4192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4 385 645,14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Ч2103S4210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2 070 540,00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Ч2103S4210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2 070 540,00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(реконструкция) автомобильных дорог в границах муниципального образования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Ч210474230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1 995 000,00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Ч210474230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1 995 000,00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участия детей в дорожном движении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Ч230174310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305 000,00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Ч230174310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305 000,00</w:t>
            </w:r>
          </w:p>
        </w:tc>
      </w:tr>
      <w:tr w:rsidR="00837C49" w:rsidRPr="00837C49" w:rsidTr="004E6A9C">
        <w:trPr>
          <w:trHeight w:val="153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полномочий по техническому учету, технической инвентаризации и определению кадастровой стоимости объектов недвижимости, а также мониторингу и обработке данных рынка недвижимости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A410276120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1 319 386,91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A410276120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1 319 386,91</w:t>
            </w:r>
          </w:p>
        </w:tc>
      </w:tr>
      <w:tr w:rsidR="00837C49" w:rsidRPr="00837C49" w:rsidTr="004E6A9C">
        <w:trPr>
          <w:trHeight w:val="153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функций по использованию муниципального жилищного фонда, содержание муниципального жилищного фонда, в том числе муниципальных нежилых помещений, не обремененных договорными обязательствами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A110372950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3 325 198,39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A110372950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324 121,75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A110372950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201 076,64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A110372950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2 800 000,00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жилищного фонда, в том числе многоквартирных домов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A110374750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364 739,77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A110374750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364 739,77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A610175764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419 995,88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A610175764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419 995,88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функций по использованию объектов коммунального хозяйства муниципальных образований, содержание объектов коммунального хозяйства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A110170230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690 060,70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A110170230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71 260,70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A110170230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618 800,00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и текущий ремонт инженерно-коммуникационных сетей муниципального образования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A110170460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8 384 678,54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A110170460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8 384 678,54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(реконструкция) котельных, инженерных сетей муниципальных образований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A110172930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3 942 755,70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A110172930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A110172930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3 742 755,70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и модернизацию объектов коммунальной инфраструктуры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A110175350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A110175350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на приобретение коммунальной техники для жилищно-коммунальных хозяйств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A110179940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10 400 000,00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A110179940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10 400 000,00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(или) модернизация источников водоснабжения (водонапорных башен и водозаборных скважин) в населенных пунктах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A1201S2530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2 595 953,85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A1201S2530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2 595 953,85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и текущий ремонт объектов водоснабжения (водозаборных сооружений, водопроводов и др.) муниципальных образований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A130173090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1 707 385,22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A130173090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A130173090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1 705 385,22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объектов капитального строительства в рамках реализации мероприятий по обеспечению комплексного развития сельских территорий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A620175763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1 197 000,00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A620175763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1 197 000,00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инициативных проектов на территории муниципальных округов Чувашской Республики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A620176571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585 932,26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A620176571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585 932,26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инициативных проектов на территории муниципальных округов Чувашской Республики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A6201S6571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41 499 736,65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A6201S6571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41 499 736,65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уличного освещения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A110172880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548 304,44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A110172880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548 304,44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победителей ежегодного районного (городского) смотра-конкурса на лучшее озеленение и благоустройство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A510270370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A510270370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3 155 114,67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3 155 114,67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Озеленение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A510277410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68 447,00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A510277410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68 447,00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благоустройству территории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10 703 782,84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10 703 782,84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A51F255550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3 011 750,90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A51F255550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3 011 750,90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инициативных проектов на территории муниципальных округов Чувашской Республики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A620176571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26 401,12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A620176571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26 401,12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инициативных проектов на территории муниципальных округов Чувашской Республики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A6201S6571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34 834 174,25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A6201S6571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34 834 174,25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Благоустройство сельских территорий (не в рамках </w:t>
            </w:r>
            <w:proofErr w:type="spellStart"/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A620275762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1 290 000,00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A620275762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1 290 000,00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победителей экономического соревнования в сельском хозяйстве между муниципальными районами Чувашской Республики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Ц9Л0212670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Ц9Л0212670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Главы Чувашской Республики за содействие в расширении производства и продвижении продукции агропромышленного комплекса и пищевой продукции местных производителей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Ч130224580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5 250 000,00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Ч130224580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5 250 000,00</w:t>
            </w:r>
          </w:p>
        </w:tc>
      </w:tr>
      <w:tr w:rsidR="00837C49" w:rsidRPr="00837C49" w:rsidTr="004E6A9C">
        <w:trPr>
          <w:trHeight w:val="204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Главы Чувашской Республики муниципальным районам и городским округам для стимулирования привлечения инвестиций в основной капитал и развитие экономического (налогового) потенциала территорий за счет иных межбюджетных трансфертов, предоставляемых из республиканского бюджета Чувашской Республики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Ч160876380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1 133 344,36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Ч160876380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1 133 344,36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муниципальных образований - победителей Всероссийского конкурса "Лучшая муниципальная практика"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Ч540553990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Ч540553990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837C49" w:rsidRPr="00837C49" w:rsidTr="004E6A9C">
        <w:trPr>
          <w:trHeight w:val="204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Главы Чувашской Республики муниципальным районам и городским округам для стимулирования привлечения инвестиций в основной капитал и развитие экономического (налогового) потенциала территорий за счет иных межбюджетных трансфертов, предоставляемых из республиканского бюджета Чувашской Республики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Ч160876380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1 530 355,64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Ч160876380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1 530 355,64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экологических мероприятий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Ч32017935Э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438 910,00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Ч32017935Э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438 910,00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инициативных проектов на территории муниципальных округов Чувашской Республики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A6201S6571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972 480,00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A6201S6571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972 480,00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инициативных проектов на территории муниципальных округов Чувашской Республики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A6201S6571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8 538 048,17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A6201S6571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8 538 048,17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инициативных проектов на территории муниципальных округов Чувашской Республики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A6201S6571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7 099 460,00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A6201S6571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7 099 460,00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Переподготовка и повышение квалификации кадров для муниципальной службы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Ч530273710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104 730,00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Ч530273710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104 730,00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объектов капитального строительства в рамках реализации мероприятий по обеспечению комплексного развития сельских территорий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A620175763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599 000,00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A620175763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599 000,00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инициативных проектов на территории муниципальных округов Чувашской Республики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A6201S6571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25 026 473,85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A6201S6571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25 026 473,85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A6101L5764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714 815,29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A6101L5764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714 815,29</w:t>
            </w:r>
          </w:p>
        </w:tc>
      </w:tr>
      <w:tr w:rsidR="00837C49" w:rsidRPr="00837C49" w:rsidTr="004E6A9C">
        <w:trPr>
          <w:trHeight w:val="178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Возмещение понесенных затрат на организацию мероприятий, связанных с захоронением военнослужащих, лиц, проходивших службу в войсках национальной гвардии Российской Федерации и имевших специальное звание полиции, родившихся и (или) проживавших на </w:t>
            </w:r>
            <w:proofErr w:type="spellStart"/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</w:t>
            </w:r>
            <w:proofErr w:type="spellEnd"/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Ц310122570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811 198,50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Ц310122570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811 198,50</w:t>
            </w:r>
          </w:p>
        </w:tc>
      </w:tr>
      <w:tr w:rsidR="00837C49" w:rsidRPr="00837C49" w:rsidTr="004E6A9C">
        <w:trPr>
          <w:trHeight w:val="484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мероприятий, связанных с захоронением военнослужащих, лиц, проходивших службу в войсках национальной гвардии Российской Федерации и имевших специальное звание полиции, родившихся и (или) проживавших на территории Чувашской Республики, граждан Российской Федерации, направленных из Федерального казенного учреждения "Военный комиссариат Чувашской Республики", для заключения контракта о добровольном содействии и выполнении задач, возложенных на Вооруженные Силы Российской Федерации, погибших (умерших) в результате участия в специальной военной операции на территориях Украины, Донецкой Народной Республики и Луганской Народной Республики с 24 февраля 2022 г., а также на территориях Запорожской области и Херсонской области с 30 сентября 2022 года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Ц310722570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731 704,10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Ц310722570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731 704,10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жилыми помещениями многодетных семей, имеющих пять и более несовершеннолетних детей и состоящих на учете в качестве нуждающихся в жилых помещениях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A210312940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11 681 510,00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A210312940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11 681 510,00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строительство (приобретение) жилья в рамках реализации мероприятий по обеспечению жильем молодых семей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7 717 500,00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7 717 500,00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полномочий по обеспечению жильем молодых семей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A220104970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4 483 500,00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A220104970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4 483 500,00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A22011A820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9 838 319,43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A22011A820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6 786 450,00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A22011A820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3 051 869,43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91 600,00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Чувашской Республики в сфере трудовых отношений, за счет субвенции, предоставляемой из республиканского бюджета Чувашской Республики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Ц630112440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91 600,00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Ц630112440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68 700,00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Ц630112440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20 700,00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Ц630112440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культуры, социального развития и архивного дела администрации Красноармейского муниципального округа Чувашской Республики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37 243 176,52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 муниципальных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Ц4Э0100200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3 325 860,00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Ц4Э0100200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2 498 907,56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Ц4Э0100200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747 592,44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Ц4Э0100200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Ц4Э0100200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59 360,00</w:t>
            </w:r>
          </w:p>
        </w:tc>
      </w:tr>
      <w:tr w:rsidR="00837C49" w:rsidRPr="00837C49" w:rsidTr="004E6A9C">
        <w:trPr>
          <w:trHeight w:val="178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региональной и муниципальных управленческих команд Чувашской Республики за счет средств дотации (гранта) в форме межбюджетного трансферта, предоставляемой из федерального бюджета бюджетам субъектов Российской Федерации за достижение показателей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156 000,00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119 800,00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муниципальных образований - победителей Всероссийского конкурса "Лучшая муниципальная практика"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Ч540553990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37 950,00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Ч540553990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29 150,00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Ч540553990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победителей ежегодного районного (городского) смотра-конкурса на лучшее озеленение и благоустройство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A510270370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A510270370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библиотек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Ц41024A410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8 315 277,42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Ц41024A410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8 315 277,42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музеев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815 800,00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815 800,00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учреждений культурно-досугового типа и народного творчества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Ц410740390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15 709 140,09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Ц410740390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14 670 444,09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Ц410740390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1 038 696,00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фестивалей, конкурсов, торжественных вечеров, концертов и иных зрелищных мероприятий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Ц411071060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Ц411071060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837C49" w:rsidRPr="00837C49" w:rsidTr="004E6A9C">
        <w:trPr>
          <w:trHeight w:val="153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уровня заработной платы работников муниципальных учреждений культуры, установленного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Ц411536340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3 343 978,49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Ц411536340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3 343 978,49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муниципальных библиотек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Ц4115S9830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29 139,78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Ц4115S9830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29 139,78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вопросов местного значения в сфере образования, культуры и физической культуры и спорта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2 525 252,53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2 525 252,53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фестивалей, конкурсов, торжественных вечеров, концертов и иных зрелищных мероприятий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Ц411071060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875 518,21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Ц411071060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875 518,21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отдельных категорий граждан по оплате жилищно-коммунальных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Ц310110550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634 260,00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Ц310110550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634 260,00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физкультурных мероприятий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Ц510171390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950 000,00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Ц510171390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950 000,00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образования и молодежной политики администрации Красноармейского муниципального округа Чувашской Республики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304 733 586,75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 муниципальных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Ц7Э0100200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2 946 700,00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Ц7Э0100200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2 263 200,00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Ц7Э0100200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683 500,00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Чувашской Республики по организации и осуществлению деятельности по опеке и попечительству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951 600,00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713 902,00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215 618,00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17 980,00</w:t>
            </w:r>
          </w:p>
        </w:tc>
      </w:tr>
      <w:tr w:rsidR="00837C49" w:rsidRPr="00837C49" w:rsidTr="004E6A9C">
        <w:trPr>
          <w:trHeight w:val="178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региональной и муниципальных управленческих команд Чувашской Республики за счет средств дотации (гранта) в форме межбюджетного трансферта, предоставляемой из федерального бюджета бюджетам субъектов Российской Федерации за достижение показателей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муниципальных образований - победителей Всероссийского конкурса "Лучшая муниципальная практика"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Ч540553990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65 100,00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Ч540553990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Ч540553990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Ц610172260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310 000,00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Ц610172260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310 000,00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победителей ежегодного районного (городского) смотра-конкурса на лучшее озеленение и благоустройство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A510270370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A510270370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детских дошкольных образовательных организаций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2 971 178,81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1 633 778,81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1 337 400,00</w:t>
            </w:r>
          </w:p>
        </w:tc>
      </w:tr>
      <w:tr w:rsidR="00837C49" w:rsidRPr="00837C49" w:rsidTr="004E6A9C">
        <w:trPr>
          <w:trHeight w:val="153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Чувашской Республики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41 583 800,00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41 583 800,00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вопросов местного значения в сфере образования, культуры и физической культуры и спорта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2 708 484,84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2 708 484,84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победителей ежегодного районного (городского) смотра-конкурса на лучшее озеленение и благоустройство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A510270370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A510270370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общеобразовательных организаций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8 391 999,84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5 062 687,13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3 329 312,71</w:t>
            </w:r>
          </w:p>
        </w:tc>
      </w:tr>
      <w:tr w:rsidR="00837C49" w:rsidRPr="00837C49" w:rsidTr="004E6A9C">
        <w:trPr>
          <w:trHeight w:val="255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Чувашской Республики по обеспечению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муниципальных общеобразовательных организациях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Ц710212010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139 820 100,00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Ц710212010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139 820 100,00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Ц710553030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12 785 400,00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Ц710553030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12 785 400,00</w:t>
            </w:r>
          </w:p>
        </w:tc>
      </w:tr>
      <w:tr w:rsidR="00837C49" w:rsidRPr="00837C49" w:rsidTr="004E6A9C">
        <w:trPr>
          <w:trHeight w:val="306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бесплатным двухразовым питанием обучающихся общеобразовательных организаций, находящихся на территории Чувашской Республики, осваивающих образовательные программы начального общего, основного общего и среднего общего образования, являющихся членами семей лиц, призванными на военную службу по мобилизации в Вооруженные Силы Российской Федерации, а также лиц, принимающих (принимавших) участие в специальной военной операции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400 938,00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400 938,00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Ц7114L3040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4 783 333,32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Ц7114L3040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4 783 333,32</w:t>
            </w:r>
          </w:p>
        </w:tc>
      </w:tr>
      <w:tr w:rsidR="00837C49" w:rsidRPr="00837C49" w:rsidTr="004E6A9C">
        <w:trPr>
          <w:trHeight w:val="178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финансовое обеспечение мероприятий по организации бесплатного горячего питания детей из многодетных малоимущих семей, обучающихся по образовательным программам основного общего и среднего общего образования в муниципальных образовательных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351 915,26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351 915,26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территорий общеобразовательных организаций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Ц7130S4130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33 001 612,91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Ц7130S4130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33 001 612,91</w:t>
            </w:r>
          </w:p>
        </w:tc>
      </w:tr>
      <w:tr w:rsidR="00837C49" w:rsidRPr="00837C49" w:rsidTr="004E6A9C">
        <w:trPr>
          <w:trHeight w:val="306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Ц740350500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234 360,00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Ц740350500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234 360,00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1 453 575,80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1 453 575,80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вопросов местного значения в сфере образования, культуры и физической культуры и спорта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10 625 959,59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10 625 959,59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муниципальных образований - победителей Всероссийского конкурса "Лучшая муниципальная практика"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Ч540553990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574 500,00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Ч540553990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574 500,00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муниципальных детских школ искусств по видам искусств путем их капитального ремонта в рамках поддержки отрасли культуры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Ц41A15519T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16 502 590,60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Ц41A15519T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16 502 590,60</w:t>
            </w:r>
          </w:p>
        </w:tc>
      </w:tr>
      <w:tr w:rsidR="00837C49" w:rsidRPr="00837C49" w:rsidTr="004E6A9C">
        <w:trPr>
          <w:trHeight w:val="178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уровня заработной платы педагогических работников муниципальных организаций дополнительного образования детей, установленного Указом Президента Российской Федерации от 1 июня 2012 года № 761 "О Национальной стратегии действий в интересах детей на 2012 - 2017 годы"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Ц710136360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1 075 698,92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Ц710136360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1 075 698,92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организаций дополнительного образования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6 974 094,07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6 216 587,10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757 506,97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в области образования для детей и молодежи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Ц710971850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215 000,00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Ц710971850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215 000,00</w:t>
            </w:r>
          </w:p>
        </w:tc>
      </w:tr>
      <w:tr w:rsidR="00837C49" w:rsidRPr="00837C49" w:rsidTr="004E6A9C">
        <w:trPr>
          <w:trHeight w:val="178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Ц71E251710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74 753,00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Ц71E251710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74 753,00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Персонифицированное финансирование дополнительного образования детей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999 260,00</w:t>
            </w:r>
          </w:p>
        </w:tc>
      </w:tr>
      <w:tr w:rsidR="00837C49" w:rsidRPr="00837C49" w:rsidTr="004E6A9C">
        <w:trPr>
          <w:trHeight w:val="178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999 260,00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Частичная компенсация дополнительных расходов на повышение оплаты труда отдельных категорий работников в связи с увеличением минимального размера оплаты труда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Ч410436530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458 100,00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Ч410436530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458 100,00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вопросов местного значения в сфере образования, культуры и физической культуры и спорта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989 899,00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989 899,00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талантливой и одаренной молодежи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Ц711172130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180 000,00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Ц711172130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вовлечению молодежи в социальную практику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Ц720112120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296 714,00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Ц720112120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296 714,00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централизованных бухгалтерий, учреждений (центров) финансового-производственного обеспечения, служб инженерно-хозяйственного сопровождения муниципальных образований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Ц710170700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4 212 771,18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Ц710170700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2 725 102,80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Ц710170700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815 519,74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Ц710170700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263 191,25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Ц710170700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400 615,39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Ц710170700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8 342,00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в загородных, пришкольных и других лагерях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Ц720372140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1 243 008,21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Ц720372140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570 434,26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Ц720372140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672 573,95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отдельных категорий граждан по оплате жилищно-коммунальных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Ц310110550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3 081 937,26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Ц310110550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3 081 937,26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муниципальных образовательных организациях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28 692,14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28 692,14</w:t>
            </w:r>
          </w:p>
        </w:tc>
      </w:tr>
      <w:tr w:rsidR="00837C49" w:rsidRPr="00837C49" w:rsidTr="004E6A9C">
        <w:trPr>
          <w:trHeight w:val="204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Чувашской Республики по выплате компенсации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образовательную программу дошкольного образования на территории Чувашской Республики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Ц711412040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Ц711412040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детско-юношеских спортивных школ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605 000,00</w:t>
            </w:r>
          </w:p>
        </w:tc>
      </w:tr>
      <w:tr w:rsidR="00837C49" w:rsidRPr="00837C49" w:rsidTr="004E6A9C">
        <w:trPr>
          <w:trHeight w:val="127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315 000,00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Персонифицированное финансирование дополнительного образования детей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3 686 610,00</w:t>
            </w:r>
          </w:p>
        </w:tc>
      </w:tr>
      <w:tr w:rsidR="00837C49" w:rsidRPr="00837C49" w:rsidTr="004E6A9C">
        <w:trPr>
          <w:trHeight w:val="178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3 686 610,00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Финансовый отдел администрации Красноармейского муниципального округа Чувашской Республики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7 036 403,56</w:t>
            </w:r>
          </w:p>
        </w:tc>
      </w:tr>
      <w:tr w:rsidR="00837C49" w:rsidRPr="00837C49" w:rsidTr="004E6A9C">
        <w:trPr>
          <w:trHeight w:val="178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региональной и муниципальных управленческих команд Чувашской Республики за счет средств дотации (гранта) в форме межбюджетного трансферта, предоставляемой из федерального бюджета бюджетам субъектов Российской Федерации за достижение показателей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354 200,00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272 100,00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82 100,00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 муниципальных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Ч4Э0100200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6 337 303,56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Ч4Э0100200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4 625 748,94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Ч4Э0100200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1 378 951,06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Ч4Э0100200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302 603,56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Ч4Э0100200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муниципальных образований - победителей Всероссийского конкурса "Лучшая муниципальная практика"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Ч540553990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83 800,00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Ч540553990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64 400,00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Ч540553990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19 400,00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837C49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муниципального образования Чувашской Республики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Ч410173430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837C49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A81D3D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A81D3D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A81D3D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A81D3D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Ч410173430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A81D3D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A81D3D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37C49" w:rsidRPr="00837C49" w:rsidTr="004E6A9C">
        <w:trPr>
          <w:trHeight w:val="102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A81D3D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эксплуатация прикладных информационных систем поддержки выполнения (оказания) муниципальными органами основных функций (услуг)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A81D3D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A81D3D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A81D3D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Ч610473820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A81D3D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A81D3D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261 100,00</w:t>
            </w:r>
          </w:p>
        </w:tc>
      </w:tr>
      <w:tr w:rsidR="00837C49" w:rsidRPr="00837C49" w:rsidTr="004E6A9C">
        <w:trPr>
          <w:trHeight w:val="765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A81D3D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A81D3D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A81D3D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A81D3D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Ч610473820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A81D3D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A81D3D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261 100,00</w:t>
            </w:r>
          </w:p>
        </w:tc>
      </w:tr>
      <w:tr w:rsidR="00837C49" w:rsidRPr="00837C49" w:rsidTr="004E6A9C">
        <w:trPr>
          <w:trHeight w:val="51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A81D3D" w:rsidRDefault="00837C49" w:rsidP="00837C4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Переподготовка и повышение квалификации кадров для муниципальной службы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A81D3D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A81D3D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A81D3D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Ч530273710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A81D3D" w:rsidRDefault="00837C49" w:rsidP="00837C4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A81D3D" w:rsidRDefault="00837C49" w:rsidP="00837C4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37C49" w:rsidRPr="00A81D3D" w:rsidRDefault="00837C49" w:rsidP="00837C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A81D3D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A81D3D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A81D3D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Ч530273710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A81D3D" w:rsidRDefault="00837C49" w:rsidP="00837C4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37C49" w:rsidRPr="00A81D3D" w:rsidRDefault="00837C49" w:rsidP="00837C4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37C49" w:rsidRPr="00837C49" w:rsidTr="004E6A9C">
        <w:trPr>
          <w:trHeight w:val="300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7C49" w:rsidRPr="00A81D3D" w:rsidRDefault="00837C49" w:rsidP="00837C4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81D3D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7C49" w:rsidRPr="00A81D3D" w:rsidRDefault="00837C49" w:rsidP="00837C4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81D3D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7C49" w:rsidRPr="00A81D3D" w:rsidRDefault="00837C49" w:rsidP="00837C4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81D3D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7C49" w:rsidRPr="00A81D3D" w:rsidRDefault="00837C49" w:rsidP="00837C4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81D3D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7C49" w:rsidRPr="00A81D3D" w:rsidRDefault="00837C49" w:rsidP="00837C4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81D3D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7C49" w:rsidRPr="00A81D3D" w:rsidRDefault="00837C49" w:rsidP="00837C4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81D3D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</w:tr>
    </w:tbl>
    <w:p w:rsidR="007139FD" w:rsidRPr="00B354CC" w:rsidRDefault="00837C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end"/>
      </w:r>
    </w:p>
    <w:sectPr w:rsidR="007139FD" w:rsidRPr="00B354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4CC"/>
    <w:rsid w:val="004E6A9C"/>
    <w:rsid w:val="007139FD"/>
    <w:rsid w:val="00837C49"/>
    <w:rsid w:val="009B43E4"/>
    <w:rsid w:val="00A80574"/>
    <w:rsid w:val="00A81D3D"/>
    <w:rsid w:val="00B354CC"/>
    <w:rsid w:val="00BD45AD"/>
    <w:rsid w:val="00C123DD"/>
    <w:rsid w:val="00D72643"/>
    <w:rsid w:val="00DA0C29"/>
    <w:rsid w:val="00DE1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549F8"/>
  <w15:chartTrackingRefBased/>
  <w15:docId w15:val="{1389D564-1026-4902-BD27-904691B1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54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A0C2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A0C29"/>
    <w:rPr>
      <w:color w:val="800080"/>
      <w:u w:val="single"/>
    </w:rPr>
  </w:style>
  <w:style w:type="paragraph" w:customStyle="1" w:styleId="msonormal0">
    <w:name w:val="msonormal"/>
    <w:basedOn w:val="a"/>
    <w:rsid w:val="00DA0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DA0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DA0C29"/>
    <w:pP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96">
    <w:name w:val="xl196"/>
    <w:basedOn w:val="a"/>
    <w:rsid w:val="00DA0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7">
    <w:name w:val="xl197"/>
    <w:basedOn w:val="a"/>
    <w:rsid w:val="00DA0C2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"/>
    <w:rsid w:val="00DA0C2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9">
    <w:name w:val="xl199"/>
    <w:basedOn w:val="a"/>
    <w:rsid w:val="00DA0C29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200">
    <w:name w:val="xl200"/>
    <w:basedOn w:val="a"/>
    <w:rsid w:val="00DA0C29"/>
    <w:pP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201">
    <w:name w:val="xl201"/>
    <w:basedOn w:val="a"/>
    <w:rsid w:val="00DA0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DA0C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3">
    <w:name w:val="xl203"/>
    <w:basedOn w:val="a"/>
    <w:rsid w:val="00DA0C2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4">
    <w:name w:val="xl204"/>
    <w:basedOn w:val="a"/>
    <w:rsid w:val="00DA0C2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5">
    <w:name w:val="xl205"/>
    <w:basedOn w:val="a"/>
    <w:rsid w:val="00DA0C29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3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27</Pages>
  <Words>7553</Words>
  <Characters>43056</Characters>
  <Application>Microsoft Office Word</Application>
  <DocSecurity>0</DocSecurity>
  <Lines>358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Павлова</dc:creator>
  <cp:keywords/>
  <dc:description/>
  <cp:lastModifiedBy>Димитриева Валентина Витальевна</cp:lastModifiedBy>
  <cp:revision>9</cp:revision>
  <dcterms:created xsi:type="dcterms:W3CDTF">2023-03-06T13:57:00Z</dcterms:created>
  <dcterms:modified xsi:type="dcterms:W3CDTF">2025-02-06T11:10:00Z</dcterms:modified>
</cp:coreProperties>
</file>